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F7763" w:rsidR="00DA5BD1" w:rsidP="00DA5BD1" w:rsidRDefault="00DA5BD1" w14:paraId="f8f20a3" w14:textId="f8f20a3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8F7763">
        <w:rPr>
          <w:rFonts w:ascii="Times New Roman" w:hAnsi="Times New Roman"/>
          <w:b w:val="false"/>
          <w:bCs/>
        </w:rPr>
        <w:t xml:space="preserve">       </w:t>
      </w:r>
      <w:r w:rsidRPr="008F7763" w:rsidR="003771B6">
        <w:rPr>
          <w:rFonts w:ascii="Times New Roman" w:hAnsi="Times New Roman"/>
          <w:b w:val="false"/>
          <w:bCs/>
        </w:rPr>
        <w:t xml:space="preserve">  </w:t>
      </w:r>
      <w:r w:rsidR="00DA09B9">
        <w:rPr>
          <w:rFonts w:ascii="Times New Roman" w:hAnsi="Times New Roman"/>
          <w:b w:val="false"/>
          <w:bCs/>
        </w:rPr>
        <w:t xml:space="preserve">       </w:t>
      </w:r>
      <w:r w:rsidRPr="008F7763">
        <w:rPr>
          <w:rFonts w:ascii="Times New Roman" w:hAnsi="Times New Roman"/>
          <w:b w:val="false"/>
          <w:bCs/>
        </w:rPr>
        <w:t xml:space="preserve">  </w:t>
      </w:r>
      <w:r w:rsidRPr="008F7763">
        <w:rPr>
          <w:rFonts w:ascii="Times New Roman" w:hAnsi="Times New Roman"/>
          <w:b w:val="false"/>
          <w:bCs/>
          <w:noProof/>
          <w:lang w:eastAsia="hr-HR"/>
        </w:rPr>
        <w:drawing>
          <wp:inline distT="0" distB="0" distL="0" distR="0">
            <wp:extent cx="600075" cy="665480"/>
            <wp:effectExtent l="0" t="0" r="9525" b="1270"/>
            <wp:docPr id="1" name="Slika 1" descr="image00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image00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</w:t>
      </w:r>
      <w:r w:rsidRPr="008F7763" w:rsidR="00DA5BD1">
        <w:rPr>
          <w:rFonts w:ascii="Times New Roman" w:hAnsi="Times New Roman"/>
          <w:b w:val="false"/>
        </w:rPr>
        <w:t xml:space="preserve"> REPUBLIKA HRVATSKA</w:t>
      </w:r>
    </w:p>
    <w:p w:rsidRPr="008F7763" w:rsidR="00DA5BD1" w:rsidP="00DA5BD1" w:rsidRDefault="00DA5BD1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TRGOVAČKI SUD U PAZINU</w:t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</w:t>
      </w:r>
      <w:r w:rsidRPr="008F7763" w:rsidR="00DA5BD1">
        <w:rPr>
          <w:rFonts w:ascii="Times New Roman" w:hAnsi="Times New Roman"/>
          <w:b w:val="false"/>
        </w:rPr>
        <w:t xml:space="preserve"> 52000 PAZIN, Dršćevka 1</w:t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  <w:t xml:space="preserve">             </w:t>
      </w:r>
      <w:r w:rsidRPr="008F7763" w:rsidR="00DA5BD1">
        <w:rPr>
          <w:rFonts w:ascii="Times New Roman" w:hAnsi="Times New Roman"/>
          <w:b w:val="false"/>
        </w:rPr>
        <w:tab/>
        <w:t xml:space="preserve"> </w:t>
      </w:r>
    </w:p>
    <w:p w:rsidRPr="00C71CF4" w:rsidR="00DA5BD1" w:rsidP="00DA5BD1" w:rsidRDefault="00DA5BD1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   </w:t>
      </w:r>
    </w:p>
    <w:p w:rsidR="00C71CF4" w:rsidP="00C71CF4" w:rsidRDefault="00DA5BD1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</w:p>
    <w:p w:rsidR="005525CF" w:rsidP="00C71CF4" w:rsidRDefault="005525CF">
      <w:pPr>
        <w:jc w:val="both"/>
        <w:rPr>
          <w:rFonts w:ascii="Times New Roman" w:hAnsi="Times New Roman"/>
          <w:b w:val="false"/>
        </w:rPr>
      </w:pP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  <w:r w:rsidRPr="002B561F">
        <w:rPr>
          <w:rFonts w:ascii="Times New Roman" w:hAnsi="Times New Roman"/>
          <w:b w:val="false"/>
        </w:rPr>
        <w:t>Posl.</w:t>
      </w:r>
      <w:r>
        <w:rPr>
          <w:rFonts w:ascii="Times New Roman" w:hAnsi="Times New Roman"/>
          <w:b w:val="false"/>
        </w:rPr>
        <w:t xml:space="preserve"> </w:t>
      </w:r>
      <w:r w:rsidRPr="002B561F">
        <w:rPr>
          <w:rFonts w:ascii="Times New Roman" w:hAnsi="Times New Roman"/>
          <w:b w:val="false"/>
        </w:rPr>
        <w:t>br</w:t>
      </w:r>
      <w:r>
        <w:rPr>
          <w:rFonts w:ascii="Times New Roman" w:hAnsi="Times New Roman"/>
          <w:b w:val="false"/>
        </w:rPr>
        <w:t>oj: 4 St-</w:t>
      </w:r>
      <w:r w:rsidR="008B78D7">
        <w:rPr>
          <w:rFonts w:ascii="Times New Roman" w:hAnsi="Times New Roman"/>
          <w:b w:val="false"/>
        </w:rPr>
        <w:t>103/2018</w:t>
      </w:r>
      <w:r w:rsidR="00591E32">
        <w:rPr>
          <w:rFonts w:ascii="Times New Roman" w:hAnsi="Times New Roman"/>
          <w:b w:val="false"/>
        </w:rPr>
        <w:t>-</w:t>
      </w:r>
      <w:r w:rsidR="008A1772">
        <w:rPr>
          <w:rFonts w:ascii="Times New Roman" w:hAnsi="Times New Roman"/>
          <w:b w:val="false"/>
        </w:rPr>
        <w:t>157</w:t>
      </w: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C71CF4" w:rsidP="00C71CF4" w:rsidRDefault="00C71CF4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  <w:r w:rsidRPr="008B78D7" w:rsidR="008B78D7">
        <w:rPr>
          <w:rFonts w:ascii="Times New Roman" w:hAnsi="Times New Roman"/>
          <w:b w:val="false"/>
        </w:rPr>
        <w:t>Trgovački sud u Pazinu, po stečajnoj sutkinji Tijani Licul, u stečajnom postupku nad dužnikom ISTRA BAVARIA AGENTUR d.o.o. „u stečaju“, Poreč, Partizanska 13, OIB: 16619843112, zastupanom po stečajnom upravitelju Marku Zagorcu iz Rijeke, Ante</w:t>
      </w:r>
      <w:r w:rsidR="008B78D7">
        <w:rPr>
          <w:rFonts w:ascii="Times New Roman" w:hAnsi="Times New Roman"/>
          <w:b w:val="false"/>
        </w:rPr>
        <w:t xml:space="preserve"> Starčevića 5, OIB: 82182414496</w:t>
      </w:r>
      <w:r w:rsidRPr="00C71CF4">
        <w:rPr>
          <w:rFonts w:ascii="Times New Roman" w:hAnsi="Times New Roman"/>
          <w:b w:val="false"/>
        </w:rPr>
        <w:t xml:space="preserve">, </w:t>
      </w:r>
    </w:p>
    <w:p w:rsidRPr="008F7763" w:rsidR="00DA5BD1" w:rsidP="00C71CF4" w:rsidRDefault="00DA5BD1">
      <w:pPr>
        <w:jc w:val="both"/>
        <w:rPr>
          <w:rFonts w:ascii="Times New Roman" w:hAnsi="Times New Roman"/>
          <w:b w:val="false"/>
        </w:rPr>
      </w:pPr>
    </w:p>
    <w:p w:rsidRPr="008F7763" w:rsidR="00DA5BD1" w:rsidP="00DA5BD1" w:rsidRDefault="008F7763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Z A K L J U Č A K</w:t>
      </w:r>
    </w:p>
    <w:p w:rsidRPr="008F7763" w:rsidR="00DA5BD1" w:rsidP="00DA5BD1" w:rsidRDefault="00DA5BD1">
      <w:pPr>
        <w:ind w:left="360"/>
        <w:jc w:val="both"/>
        <w:rPr>
          <w:rFonts w:ascii="Times New Roman" w:hAnsi="Times New Roman"/>
          <w:b w:val="false"/>
        </w:rPr>
      </w:pPr>
    </w:p>
    <w:p w:rsidR="00773CDC" w:rsidP="00773CDC" w:rsidRDefault="00773CDC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I. </w:t>
      </w:r>
      <w:r w:rsidRPr="00773CDC" w:rsidR="00DA5BD1">
        <w:rPr>
          <w:rFonts w:ascii="Times New Roman" w:hAnsi="Times New Roman"/>
          <w:b w:val="false"/>
        </w:rPr>
        <w:t xml:space="preserve">Utvrđuje se da vrijednost </w:t>
      </w:r>
      <w:r w:rsidRPr="00773CDC" w:rsidR="001737F7"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773CDC" w:rsidR="001737F7">
        <w:rPr>
          <w:rFonts w:ascii="Times New Roman" w:hAnsi="Times New Roman"/>
          <w:b w:val="false"/>
        </w:rPr>
        <w:t xml:space="preserve"> i to:</w:t>
      </w:r>
      <w:r>
        <w:rPr>
          <w:rFonts w:ascii="Times New Roman" w:hAnsi="Times New Roman"/>
          <w:b w:val="false"/>
        </w:rPr>
        <w:tab/>
      </w:r>
    </w:p>
    <w:p w:rsidR="00DB6211" w:rsidP="00773CDC" w:rsidRDefault="001737F7">
      <w:pPr>
        <w:ind w:firstLine="708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t xml:space="preserve">- </w:t>
      </w:r>
      <w:r w:rsidR="004E0F66">
        <w:rPr>
          <w:rFonts w:ascii="Times New Roman" w:hAnsi="Times New Roman"/>
          <w:b w:val="false"/>
        </w:rPr>
        <w:t xml:space="preserve">k.č. </w:t>
      </w:r>
      <w:r w:rsidR="00CD415A">
        <w:rPr>
          <w:rFonts w:ascii="Times New Roman" w:hAnsi="Times New Roman"/>
          <w:b w:val="false"/>
        </w:rPr>
        <w:t xml:space="preserve">35/2 ZGR. i k.č. 417/4, k.o. Kršikla, </w:t>
      </w:r>
      <w:r w:rsidR="0095553C">
        <w:rPr>
          <w:rFonts w:ascii="Times New Roman" w:hAnsi="Times New Roman"/>
          <w:b w:val="false"/>
        </w:rPr>
        <w:t xml:space="preserve">u </w:t>
      </w:r>
      <w:r w:rsidR="00EF507A">
        <w:rPr>
          <w:rFonts w:ascii="Times New Roman" w:hAnsi="Times New Roman"/>
          <w:b w:val="false"/>
        </w:rPr>
        <w:t xml:space="preserve">vlasništvu dužnika u 1/1 dijela, </w:t>
      </w:r>
      <w:r w:rsidR="00CB33DA">
        <w:rPr>
          <w:rFonts w:ascii="Times New Roman" w:hAnsi="Times New Roman"/>
          <w:b w:val="false"/>
        </w:rPr>
        <w:t>ukupno iznosi</w:t>
      </w:r>
      <w:r w:rsidR="008A1772">
        <w:rPr>
          <w:rFonts w:ascii="Times New Roman" w:hAnsi="Times New Roman"/>
          <w:b w:val="false"/>
        </w:rPr>
        <w:t xml:space="preserve"> 68.000,00 kn (šezdesetiosam</w:t>
      </w:r>
      <w:r w:rsidR="00CD415A">
        <w:rPr>
          <w:rFonts w:ascii="Times New Roman" w:hAnsi="Times New Roman"/>
          <w:b w:val="false"/>
        </w:rPr>
        <w:t>tisućakuna)</w:t>
      </w:r>
      <w:r w:rsidR="00DB6211">
        <w:rPr>
          <w:rFonts w:ascii="Times New Roman" w:hAnsi="Times New Roman"/>
          <w:b w:val="false"/>
        </w:rPr>
        <w:t>.</w:t>
      </w:r>
    </w:p>
    <w:p w:rsidR="006B4C1E" w:rsidP="006B4C1E" w:rsidRDefault="00773CDC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Navedeni je iznos iskazan bez uključenih poreza kojima je reguliran promet nekretnina kao i bez poreza na dodatnu vrijednosti. </w:t>
      </w:r>
    </w:p>
    <w:p w:rsidRPr="001737F7" w:rsidR="006B4C1E" w:rsidP="006B4C1E" w:rsidRDefault="006B4C1E">
      <w:pPr>
        <w:jc w:val="both"/>
        <w:rPr>
          <w:rFonts w:ascii="Times New Roman" w:hAnsi="Times New Roman"/>
          <w:b w:val="false"/>
        </w:rPr>
      </w:pPr>
    </w:p>
    <w:p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II.</w:t>
      </w:r>
      <w:r w:rsidR="00773CDC"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>Prodaj</w:t>
      </w:r>
      <w:r w:rsidR="00773CDC">
        <w:rPr>
          <w:rFonts w:ascii="Times New Roman" w:hAnsi="Times New Roman"/>
          <w:b w:val="false"/>
        </w:rPr>
        <w:t>u</w:t>
      </w:r>
      <w:r w:rsidRPr="008F7763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8F7763">
        <w:rPr>
          <w:rFonts w:ascii="Times New Roman" w:hAnsi="Times New Roman"/>
          <w:b w:val="false"/>
        </w:rPr>
        <w:t xml:space="preserve"> iz točke I. ovog zaključka provodi Financijska agencija elektroničkom javnom dražbom uz odgovarajuću primjenu pravila ovršnoga postupka</w:t>
      </w:r>
      <w:r>
        <w:rPr>
          <w:rFonts w:ascii="Times New Roman" w:hAnsi="Times New Roman"/>
          <w:b w:val="false"/>
        </w:rPr>
        <w:t>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</w:t>
      </w:r>
    </w:p>
    <w:p w:rsidRPr="008F7763" w:rsidR="006B4C1E" w:rsidP="006B4C1E" w:rsidRDefault="00CD043D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 xml:space="preserve">III. </w:t>
      </w:r>
      <w:r w:rsidRPr="008F7763" w:rsidR="006B4C1E">
        <w:rPr>
          <w:rFonts w:ascii="Times New Roman" w:hAnsi="Times New Roman"/>
          <w:b w:val="false"/>
        </w:rPr>
        <w:t>Uvjeti prodaje:</w:t>
      </w:r>
    </w:p>
    <w:p w:rsidR="006B4C1E" w:rsidP="006B4C1E" w:rsidRDefault="006B4C1E">
      <w:pPr>
        <w:pStyle w:val="Odlomakpopisa"/>
        <w:ind w:left="0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prodaj</w:t>
      </w:r>
      <w:r w:rsidR="00CD043D">
        <w:rPr>
          <w:rFonts w:ascii="Times New Roman" w:hAnsi="Times New Roman"/>
          <w:b w:val="false"/>
        </w:rPr>
        <w:t xml:space="preserve">u se </w:t>
      </w:r>
      <w:r>
        <w:rPr>
          <w:rFonts w:ascii="Times New Roman" w:hAnsi="Times New Roman"/>
          <w:b w:val="false"/>
        </w:rPr>
        <w:t>nekretnin</w:t>
      </w:r>
      <w:r w:rsidR="00CD043D">
        <w:rPr>
          <w:rFonts w:ascii="Times New Roman" w:hAnsi="Times New Roman"/>
          <w:b w:val="false"/>
        </w:rPr>
        <w:t>e</w:t>
      </w:r>
      <w:r>
        <w:rPr>
          <w:rFonts w:ascii="Times New Roman" w:hAnsi="Times New Roman"/>
          <w:b w:val="false"/>
        </w:rPr>
        <w:t xml:space="preserve"> i to: </w:t>
      </w:r>
    </w:p>
    <w:p w:rsidRPr="00C85BF4" w:rsidR="00DB6211" w:rsidP="0095553C" w:rsidRDefault="00C85BF4">
      <w:pPr>
        <w:ind w:left="1416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-</w:t>
      </w:r>
      <w:r w:rsidRPr="00C85BF4" w:rsidR="00DB6211">
        <w:rPr>
          <w:rFonts w:ascii="Times New Roman" w:hAnsi="Times New Roman"/>
          <w:b w:val="false"/>
        </w:rPr>
        <w:t xml:space="preserve"> </w:t>
      </w:r>
      <w:r w:rsidR="00CD415A">
        <w:rPr>
          <w:rFonts w:ascii="Times New Roman" w:hAnsi="Times New Roman"/>
          <w:b w:val="false"/>
        </w:rPr>
        <w:t>k.č. 35/2 ZGR. i k.č. 417/4, k.o. Kršikla</w:t>
      </w:r>
      <w:r w:rsidRPr="00C85BF4" w:rsidR="00CB33DA">
        <w:rPr>
          <w:rFonts w:ascii="Times New Roman" w:hAnsi="Times New Roman"/>
          <w:b w:val="false"/>
        </w:rPr>
        <w:t xml:space="preserve">, </w:t>
      </w:r>
      <w:r w:rsidRPr="00C85BF4" w:rsidR="004E0F66">
        <w:rPr>
          <w:rFonts w:ascii="Times New Roman" w:hAnsi="Times New Roman"/>
          <w:b w:val="false"/>
        </w:rPr>
        <w:t>u cijelosti u vlasništvu dužnika</w:t>
      </w:r>
      <w:r w:rsidRPr="00C85BF4">
        <w:rPr>
          <w:rFonts w:ascii="Times New Roman" w:hAnsi="Times New Roman"/>
          <w:b w:val="false"/>
        </w:rPr>
        <w:t>;</w:t>
      </w:r>
    </w:p>
    <w:p w:rsidR="00DB6211" w:rsidP="006B4C1E" w:rsidRDefault="00DB6211">
      <w:pPr>
        <w:pStyle w:val="Odlomakpopisa"/>
        <w:ind w:left="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 xml:space="preserve">- </w:t>
      </w:r>
      <w:r w:rsidR="004E0F66">
        <w:rPr>
          <w:rFonts w:ascii="Times New Roman" w:hAnsi="Times New Roman"/>
          <w:b w:val="false"/>
        </w:rPr>
        <w:t>navedene nekretnine prodaju se kao cjelina</w:t>
      </w:r>
      <w:r>
        <w:rPr>
          <w:rFonts w:ascii="Times New Roman" w:hAnsi="Times New Roman"/>
          <w:b w:val="false"/>
        </w:rPr>
        <w:t>;</w:t>
      </w:r>
    </w:p>
    <w:p w:rsidR="0095553C" w:rsidP="00CB33DA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t xml:space="preserve">- </w:t>
      </w:r>
      <w:r w:rsidR="004E0F66">
        <w:rPr>
          <w:rFonts w:ascii="Times New Roman" w:hAnsi="Times New Roman"/>
          <w:b w:val="false"/>
        </w:rPr>
        <w:t>ukupna površina</w:t>
      </w:r>
      <w:r w:rsidR="001067B6">
        <w:rPr>
          <w:rFonts w:ascii="Times New Roman" w:hAnsi="Times New Roman"/>
          <w:b w:val="false"/>
        </w:rPr>
        <w:t xml:space="preserve"> </w:t>
      </w:r>
      <w:r w:rsidR="00CE70B7">
        <w:rPr>
          <w:rFonts w:ascii="Times New Roman" w:hAnsi="Times New Roman"/>
          <w:b w:val="false"/>
        </w:rPr>
        <w:t xml:space="preserve">svih nekretnina </w:t>
      </w:r>
      <w:r w:rsidR="001067B6">
        <w:rPr>
          <w:rFonts w:ascii="Times New Roman" w:hAnsi="Times New Roman"/>
          <w:b w:val="false"/>
        </w:rPr>
        <w:t xml:space="preserve">je </w:t>
      </w:r>
      <w:r w:rsidR="00CD415A">
        <w:rPr>
          <w:rFonts w:ascii="Times New Roman" w:hAnsi="Times New Roman"/>
          <w:b w:val="false"/>
        </w:rPr>
        <w:t>4.274,00 m2 od čega se na k.č. 417/4 odnosi 4.131,00 m2, a na k.č. 35/2 ZGR 143 m2;</w:t>
      </w:r>
    </w:p>
    <w:p w:rsidR="007247DE" w:rsidP="00CB33DA" w:rsidRDefault="0095553C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- nekretnine se nalaze u </w:t>
      </w:r>
      <w:r w:rsidR="0049757A">
        <w:rPr>
          <w:rFonts w:ascii="Times New Roman" w:hAnsi="Times New Roman"/>
          <w:b w:val="false"/>
        </w:rPr>
        <w:t>naselju</w:t>
      </w:r>
      <w:r w:rsidR="00CD415A">
        <w:rPr>
          <w:rFonts w:ascii="Times New Roman" w:hAnsi="Times New Roman"/>
          <w:b w:val="false"/>
        </w:rPr>
        <w:t xml:space="preserve"> Petrovići, u središnjem dijelu Istre (područje Grada Pazina). K.č. 35/2 ZGR nalazi se u građevinskom području naselja, a k.č. 417/4 je izvan građevinskog područja, namjene gospodarske šume, oznake Š1. U naravi zgradna čestica predstavlja </w:t>
      </w:r>
      <w:r w:rsidR="0081407A">
        <w:rPr>
          <w:rFonts w:ascii="Times New Roman" w:hAnsi="Times New Roman"/>
          <w:b w:val="false"/>
        </w:rPr>
        <w:t>dvorište</w:t>
      </w:r>
      <w:r w:rsidR="00CD415A">
        <w:rPr>
          <w:rFonts w:ascii="Times New Roman" w:hAnsi="Times New Roman"/>
          <w:b w:val="false"/>
        </w:rPr>
        <w:t xml:space="preserve"> i dio puta, a k.č. 417/7 malim dijelom livadu i preostali dio zemljište obraslo</w:t>
      </w:r>
      <w:r w:rsidR="0081407A">
        <w:rPr>
          <w:rFonts w:ascii="Times New Roman" w:hAnsi="Times New Roman"/>
          <w:b w:val="false"/>
        </w:rPr>
        <w:t xml:space="preserve"> šumom. Čestice međusobno granič</w:t>
      </w:r>
      <w:r w:rsidR="00CD415A">
        <w:rPr>
          <w:rFonts w:ascii="Times New Roman" w:hAnsi="Times New Roman"/>
          <w:b w:val="false"/>
        </w:rPr>
        <w:t>e i do njih postoji neposredan prilaz sa asfaltirane lokalne ceste.</w:t>
      </w:r>
      <w:r w:rsidR="0049757A">
        <w:rPr>
          <w:rFonts w:ascii="Times New Roman" w:hAnsi="Times New Roman"/>
          <w:b w:val="false"/>
        </w:rPr>
        <w:t xml:space="preserve"> </w:t>
      </w:r>
    </w:p>
    <w:p w:rsidRPr="008F7763" w:rsidR="006B4C1E" w:rsidP="00CB33DA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- utvrđena vrijednost </w:t>
      </w:r>
      <w:r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8F7763">
        <w:rPr>
          <w:rFonts w:ascii="Times New Roman" w:hAnsi="Times New Roman"/>
          <w:b w:val="false"/>
        </w:rPr>
        <w:t xml:space="preserve"> označe</w:t>
      </w:r>
      <w:r w:rsidR="00DB6211">
        <w:rPr>
          <w:rFonts w:ascii="Times New Roman" w:hAnsi="Times New Roman"/>
          <w:b w:val="false"/>
        </w:rPr>
        <w:t>nih</w:t>
      </w:r>
      <w:r w:rsidRPr="008F7763">
        <w:rPr>
          <w:rFonts w:ascii="Times New Roman" w:hAnsi="Times New Roman"/>
          <w:b w:val="false"/>
        </w:rPr>
        <w:t xml:space="preserve"> pod točkom I. zaključka iznosi </w:t>
      </w:r>
      <w:r w:rsidR="00DB6211">
        <w:rPr>
          <w:rFonts w:ascii="Times New Roman" w:hAnsi="Times New Roman"/>
          <w:b w:val="false"/>
        </w:rPr>
        <w:t>ukupno</w:t>
      </w:r>
      <w:r w:rsidR="0049757A">
        <w:rPr>
          <w:rFonts w:ascii="Times New Roman" w:hAnsi="Times New Roman"/>
          <w:b w:val="false"/>
        </w:rPr>
        <w:t xml:space="preserve"> </w:t>
      </w:r>
      <w:r w:rsidR="008A1772">
        <w:rPr>
          <w:rFonts w:ascii="Times New Roman" w:hAnsi="Times New Roman"/>
          <w:b w:val="false"/>
        </w:rPr>
        <w:t>68.000,00 kn (šezdesetiosam</w:t>
      </w:r>
      <w:r w:rsidR="00CD415A">
        <w:rPr>
          <w:rFonts w:ascii="Times New Roman" w:hAnsi="Times New Roman"/>
          <w:b w:val="false"/>
        </w:rPr>
        <w:t>tisućakuna)</w:t>
      </w:r>
      <w:r w:rsidR="007247DE">
        <w:rPr>
          <w:rFonts w:ascii="Times New Roman" w:hAnsi="Times New Roman"/>
          <w:b w:val="false"/>
        </w:rPr>
        <w:t>;</w:t>
      </w:r>
    </w:p>
    <w:p w:rsidRPr="008F7763" w:rsidR="006B4C1E" w:rsidP="006B4C1E" w:rsidRDefault="006B4C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189"/>
        </w:tabs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</w:t>
      </w:r>
      <w:r>
        <w:rPr>
          <w:rFonts w:ascii="Times New Roman" w:hAnsi="Times New Roman"/>
          <w:b w:val="false"/>
        </w:rPr>
        <w:t>nekretnin</w:t>
      </w:r>
      <w:r w:rsidR="001D4403">
        <w:rPr>
          <w:rFonts w:ascii="Times New Roman" w:hAnsi="Times New Roman"/>
          <w:b w:val="false"/>
        </w:rPr>
        <w:t>e</w:t>
      </w:r>
      <w:r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 xml:space="preserve">se ne </w:t>
      </w:r>
      <w:r>
        <w:rPr>
          <w:rFonts w:ascii="Times New Roman" w:hAnsi="Times New Roman"/>
          <w:b w:val="false"/>
        </w:rPr>
        <w:t>mo</w:t>
      </w:r>
      <w:r w:rsidR="001D4403">
        <w:rPr>
          <w:rFonts w:ascii="Times New Roman" w:hAnsi="Times New Roman"/>
          <w:b w:val="false"/>
        </w:rPr>
        <w:t>gu</w:t>
      </w:r>
      <w:r w:rsidRPr="008F7763">
        <w:rPr>
          <w:rFonts w:ascii="Times New Roman" w:hAnsi="Times New Roman"/>
          <w:b w:val="false"/>
        </w:rPr>
        <w:t xml:space="preserve"> prodati:</w:t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prvoj dražbi ispod iznosa od </w:t>
      </w:r>
      <w:r w:rsidR="00CD415A">
        <w:rPr>
          <w:rFonts w:ascii="Times New Roman" w:hAnsi="Times New Roman"/>
          <w:b w:val="false"/>
        </w:rPr>
        <w:t>51.000,</w:t>
      </w:r>
      <w:r w:rsidR="0049757A">
        <w:rPr>
          <w:rFonts w:ascii="Times New Roman" w:hAnsi="Times New Roman"/>
          <w:b w:val="false"/>
        </w:rPr>
        <w:t xml:space="preserve">00 </w:t>
      </w:r>
      <w:r w:rsidR="001067B6">
        <w:rPr>
          <w:rFonts w:ascii="Times New Roman" w:hAnsi="Times New Roman"/>
          <w:b w:val="false"/>
        </w:rPr>
        <w:t>kn</w:t>
      </w:r>
      <w:r w:rsidRPr="001067B6" w:rsidR="001067B6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(</w:t>
      </w:r>
      <w:r w:rsidR="00CD415A">
        <w:rPr>
          <w:rFonts w:ascii="Times New Roman" w:hAnsi="Times New Roman"/>
          <w:b w:val="false"/>
        </w:rPr>
        <w:t>pedesetijednatisućakuna</w:t>
      </w:r>
      <w:r w:rsidR="001067B6"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tri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 </w:t>
      </w:r>
    </w:p>
    <w:p w:rsidRPr="008F7763" w:rsidR="006B4C1E" w:rsidP="006B4C1E" w:rsidRDefault="00773CDC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>
        <w:rPr>
          <w:rFonts w:ascii="Times New Roman" w:hAnsi="Times New Roman"/>
          <w:b w:val="false"/>
        </w:rPr>
        <w:lastRenderedPageBreak/>
        <w:tab/>
      </w:r>
      <w:r w:rsidRPr="008F7763" w:rsidR="006B4C1E">
        <w:rPr>
          <w:rFonts w:ascii="Times New Roman" w:hAnsi="Times New Roman"/>
          <w:b w:val="false"/>
        </w:rPr>
        <w:tab/>
        <w:t xml:space="preserve">- na drugoj dražbi ispod iznosa od </w:t>
      </w:r>
      <w:r w:rsidR="00CD415A">
        <w:rPr>
          <w:rFonts w:ascii="Times New Roman" w:hAnsi="Times New Roman"/>
          <w:b w:val="false"/>
        </w:rPr>
        <w:t>34.000</w:t>
      </w:r>
      <w:r w:rsidR="0095553C">
        <w:rPr>
          <w:rFonts w:ascii="Times New Roman" w:hAnsi="Times New Roman"/>
          <w:b w:val="false"/>
        </w:rPr>
        <w:t>,00</w:t>
      </w:r>
      <w:r w:rsidR="00EF507A">
        <w:rPr>
          <w:rFonts w:ascii="Times New Roman" w:hAnsi="Times New Roman"/>
          <w:b w:val="false"/>
        </w:rPr>
        <w:t xml:space="preserve"> </w:t>
      </w:r>
      <w:r w:rsidRPr="008F7763" w:rsidR="006B4C1E">
        <w:rPr>
          <w:rFonts w:ascii="Times New Roman" w:hAnsi="Times New Roman"/>
          <w:b w:val="false"/>
        </w:rPr>
        <w:t>kn</w:t>
      </w:r>
      <w:r w:rsidR="006B4C1E">
        <w:rPr>
          <w:rFonts w:ascii="Times New Roman" w:hAnsi="Times New Roman"/>
          <w:b w:val="false"/>
        </w:rPr>
        <w:t xml:space="preserve"> (</w:t>
      </w:r>
      <w:r w:rsidR="00CD415A">
        <w:rPr>
          <w:rFonts w:ascii="Times New Roman" w:hAnsi="Times New Roman"/>
          <w:b w:val="false"/>
        </w:rPr>
        <w:t>tridesetičetiritisućekuna</w:t>
      </w:r>
      <w:r w:rsidR="006B4C1E">
        <w:rPr>
          <w:rFonts w:ascii="Times New Roman" w:hAnsi="Times New Roman"/>
          <w:b w:val="false"/>
        </w:rPr>
        <w:t>)</w:t>
      </w:r>
      <w:r w:rsidRPr="008F7763" w:rsidR="006B4C1E">
        <w:rPr>
          <w:rFonts w:ascii="Times New Roman" w:hAnsi="Times New Roman"/>
          <w:b w:val="false"/>
        </w:rPr>
        <w:t xml:space="preserve">, odnosno ispod jedne polovine utvrđene vrijednosti </w:t>
      </w:r>
      <w:r w:rsidR="006B4C1E">
        <w:rPr>
          <w:rFonts w:ascii="Times New Roman" w:hAnsi="Times New Roman"/>
          <w:b w:val="false"/>
        </w:rPr>
        <w:t>nekretnine</w:t>
      </w:r>
      <w:r w:rsidRPr="008F7763" w:rsidR="006B4C1E">
        <w:rPr>
          <w:rFonts w:ascii="Times New Roman" w:hAnsi="Times New Roman"/>
          <w:b w:val="false"/>
        </w:rPr>
        <w:t>,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 xml:space="preserve">  </w:t>
      </w: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trećoj dražbi ispod iznosa od </w:t>
      </w:r>
      <w:r w:rsidR="00CD415A">
        <w:rPr>
          <w:rFonts w:ascii="Times New Roman" w:hAnsi="Times New Roman"/>
          <w:b w:val="false"/>
        </w:rPr>
        <w:t>17.000</w:t>
      </w:r>
      <w:r w:rsidR="00CE70B7">
        <w:rPr>
          <w:rFonts w:ascii="Times New Roman" w:hAnsi="Times New Roman"/>
          <w:b w:val="false"/>
        </w:rPr>
        <w:t xml:space="preserve">,00 </w:t>
      </w:r>
      <w:r w:rsidR="005A4048">
        <w:rPr>
          <w:rFonts w:ascii="Times New Roman" w:hAnsi="Times New Roman"/>
          <w:b w:val="false"/>
        </w:rPr>
        <w:t>kn</w:t>
      </w:r>
      <w:r w:rsidRPr="005A4048" w:rsidR="005A4048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(</w:t>
      </w:r>
      <w:r w:rsidR="00CD415A">
        <w:rPr>
          <w:rFonts w:ascii="Times New Roman" w:hAnsi="Times New Roman"/>
          <w:b w:val="false"/>
        </w:rPr>
        <w:t>sedamnaesttisućakuna</w:t>
      </w:r>
      <w:r w:rsidR="00CB33DA"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jedne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četvrtoj dražbi </w:t>
      </w:r>
      <w:r>
        <w:rPr>
          <w:rFonts w:ascii="Times New Roman" w:hAnsi="Times New Roman"/>
          <w:b w:val="false"/>
        </w:rPr>
        <w:t>nekretnina</w:t>
      </w:r>
      <w:r w:rsidRPr="008F7763">
        <w:rPr>
          <w:rFonts w:ascii="Times New Roman" w:hAnsi="Times New Roman"/>
          <w:b w:val="false"/>
        </w:rPr>
        <w:t xml:space="preserve"> se prodaj</w:t>
      </w:r>
      <w:r>
        <w:rPr>
          <w:rFonts w:ascii="Times New Roman" w:hAnsi="Times New Roman"/>
          <w:b w:val="false"/>
        </w:rPr>
        <w:t>e</w:t>
      </w:r>
      <w:r w:rsidRPr="008F7763">
        <w:rPr>
          <w:rFonts w:ascii="Times New Roman" w:hAnsi="Times New Roman"/>
          <w:b w:val="false"/>
        </w:rPr>
        <w:t xml:space="preserve"> po početnoj cijeni od 1,00 kn</w:t>
      </w:r>
      <w:r>
        <w:rPr>
          <w:rFonts w:ascii="Times New Roman" w:hAnsi="Times New Roman"/>
          <w:b w:val="false"/>
        </w:rPr>
        <w:t xml:space="preserve"> (jedna</w:t>
      </w:r>
      <w:r w:rsidR="004E0F66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kuna);</w:t>
      </w:r>
    </w:p>
    <w:p w:rsidR="00773CDC" w:rsidP="001D4403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 xml:space="preserve">- navedeni je iznos iskazan bez uključenih poreza kojima je reguliran promet nekretnina kao i bez poreza na dodatnu vrijednosti; </w:t>
      </w:r>
    </w:p>
    <w:p w:rsidRPr="008F7763" w:rsidR="006B4C1E" w:rsidP="00773CDC" w:rsidRDefault="006B4C1E">
      <w:pPr>
        <w:ind w:firstLine="705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kupac je dužan uplatiti kupovninu na poseban račun Agencije o</w:t>
      </w:r>
      <w:r>
        <w:rPr>
          <w:rFonts w:ascii="Times New Roman" w:hAnsi="Times New Roman"/>
          <w:b w:val="false"/>
        </w:rPr>
        <w:t>tvoren za tu namjenu u roku od 30</w:t>
      </w:r>
      <w:r w:rsidRPr="008F7763">
        <w:rPr>
          <w:rFonts w:ascii="Times New Roman" w:hAnsi="Times New Roman"/>
          <w:b w:val="false"/>
        </w:rPr>
        <w:t xml:space="preserve">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  <w:t xml:space="preserve">U Pazinu, </w:t>
      </w:r>
      <w:r w:rsidR="008A1772">
        <w:rPr>
          <w:rFonts w:ascii="Times New Roman" w:hAnsi="Times New Roman"/>
          <w:b w:val="false"/>
        </w:rPr>
        <w:t>27</w:t>
      </w:r>
      <w:r w:rsidR="00773CDC">
        <w:rPr>
          <w:rFonts w:ascii="Times New Roman" w:hAnsi="Times New Roman"/>
          <w:b w:val="false"/>
        </w:rPr>
        <w:t xml:space="preserve">. prosinca </w:t>
      </w:r>
      <w:r w:rsidRPr="00F245C0">
        <w:rPr>
          <w:rFonts w:ascii="Times New Roman" w:hAnsi="Times New Roman"/>
          <w:b w:val="false"/>
        </w:rPr>
        <w:t>201</w:t>
      </w:r>
      <w:r w:rsidR="005525CF">
        <w:rPr>
          <w:rFonts w:ascii="Times New Roman" w:hAnsi="Times New Roman"/>
          <w:b w:val="false"/>
        </w:rPr>
        <w:t>9</w:t>
      </w:r>
      <w:r w:rsidRPr="00F245C0">
        <w:rPr>
          <w:rFonts w:ascii="Times New Roman" w:hAnsi="Times New Roman"/>
          <w:b w:val="false"/>
        </w:rPr>
        <w:t>.</w:t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</w:t>
      </w:r>
      <w:r w:rsidRPr="008F7763"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>Stečajna sutkinja:</w:t>
      </w:r>
    </w:p>
    <w:p w:rsidRPr="008F7763"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ab/>
        <w:t>Tijana Licul</w:t>
      </w:r>
      <w:r w:rsidR="0001005B">
        <w:rPr>
          <w:rFonts w:ascii="Times New Roman" w:hAnsi="Times New Roman"/>
          <w:b w:val="false"/>
        </w:rPr>
        <w:t>, v. r.</w:t>
      </w: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UPUTA O PRAVNOM LIJEKU:</w:t>
      </w:r>
    </w:p>
    <w:p w:rsidRPr="008F7763" w:rsidR="006B4C1E" w:rsidP="006B4C1E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Protiv zaključka nije dopuštena žalba (čl. 19. st. 7. Stečajnog zakona). </w:t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Pr="00E64F0A" w:rsidR="006B4C1E" w:rsidP="006B4C1E" w:rsidRDefault="006B4C1E">
      <w:pPr>
        <w:pStyle w:val="Bezproreda"/>
        <w:rPr>
          <w:szCs w:val="24"/>
        </w:rPr>
      </w:pPr>
      <w:r w:rsidRPr="00E64F0A">
        <w:rPr>
          <w:szCs w:val="24"/>
        </w:rPr>
        <w:t>DNA:</w:t>
      </w:r>
    </w:p>
    <w:p w:rsidRPr="00E64F0A" w:rsidR="006B4C1E" w:rsidP="006B4C1E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 xml:space="preserve">- e-Oglasna ploča suda </w:t>
      </w:r>
    </w:p>
    <w:p w:rsidRPr="00466D8E" w:rsidR="00661BC8" w:rsidP="001D4403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>- Financijska agencija Rijeka, Frana Kurelca 3, uz dopis i zahtjev za prodaju nekretnine u stečajnom postupku</w:t>
      </w:r>
    </w:p>
    <w:sectPr w:rsidRPr="00466D8E" w:rsidR="00661BC8" w:rsidSect="00744CD8">
      <w:headerReference w:type="default" r:id="rId10"/>
      <w:footerReference w:type="even" r:id="rId11"/>
      <w:footerReference w:type="default" r:id="rId12"/>
      <w:headerReference w:type="first" r:id="rId13"/>
      <w:pgSz w:w="12240" w:h="15840"/>
      <w:pgMar w:top="1440" w:right="1467" w:bottom="1702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848B5" w:rsidP="00DA5BD1" w:rsidRDefault="009848B5">
      <w:r>
        <w:separator/>
      </w:r>
    </w:p>
  </w:endnote>
  <w:endnote w:type="continuationSeparator" w:id="0">
    <w:p w:rsidR="009848B5" w:rsidP="00DA5BD1" w:rsidRDefault="009848B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DA5BD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02CE6" w:rsidRDefault="003D10FE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3D10FE">
    <w:pPr>
      <w:pStyle w:val="Podnoje"/>
      <w:framePr w:wrap="around" w:hAnchor="margin" w:vAnchor="text" w:xAlign="center" w:y="1"/>
      <w:rPr>
        <w:rStyle w:val="Brojstranice"/>
      </w:rPr>
    </w:pPr>
  </w:p>
  <w:p w:rsidR="00902CE6" w:rsidRDefault="003D10FE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848B5" w:rsidP="00DA5BD1" w:rsidRDefault="009848B5">
      <w:r>
        <w:separator/>
      </w:r>
    </w:p>
  </w:footnote>
  <w:footnote w:type="continuationSeparator" w:id="0">
    <w:p w:rsidR="009848B5" w:rsidP="00DA5BD1" w:rsidRDefault="009848B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ascii="Times New Roman" w:hAnsi="Times New Roman"/>
        <w:b w:val="false"/>
      </w:rPr>
    </w:sdtEndPr>
    <w:sdtContent>
      <w:p w:rsidRPr="00442215" w:rsidR="00442215" w:rsidP="001067B6" w:rsidRDefault="00DA5BD1">
        <w:pPr>
          <w:jc w:val="right"/>
          <w:rPr>
            <w:rFonts w:ascii="Times New Roman" w:hAnsi="Times New Roman"/>
            <w:b w:val="false"/>
          </w:rPr>
        </w:pPr>
        <w:r>
          <w:t xml:space="preserve">                </w:t>
        </w:r>
        <w:r w:rsidR="00E64F0A">
          <w:tab/>
        </w:r>
        <w:r w:rsidR="00E64F0A">
          <w:tab/>
        </w:r>
        <w:r w:rsidR="00E64F0A">
          <w:tab/>
        </w:r>
        <w:r>
          <w:t xml:space="preserve">  </w:t>
        </w:r>
        <w:r w:rsidR="00E64F0A">
          <w:tab/>
        </w:r>
        <w:r w:rsidR="00BD3032">
          <w:tab/>
        </w:r>
        <w:r w:rsidRPr="00442215">
          <w:rPr>
            <w:rFonts w:ascii="Times New Roman" w:hAnsi="Times New Roman"/>
            <w:b w:val="false"/>
          </w:rPr>
          <w:fldChar w:fldCharType="begin"/>
        </w:r>
        <w:r w:rsidRPr="00442215">
          <w:rPr>
            <w:rFonts w:ascii="Times New Roman" w:hAnsi="Times New Roman"/>
            <w:b w:val="false"/>
          </w:rPr>
          <w:instrText>PAGE   \* MERGEFORMAT</w:instrText>
        </w:r>
        <w:r w:rsidRPr="00442215">
          <w:rPr>
            <w:rFonts w:ascii="Times New Roman" w:hAnsi="Times New Roman"/>
            <w:b w:val="false"/>
          </w:rPr>
          <w:fldChar w:fldCharType="separate"/>
        </w:r>
        <w:r w:rsidR="003D10FE">
          <w:rPr>
            <w:rFonts w:ascii="Times New Roman" w:hAnsi="Times New Roman"/>
            <w:b w:val="false"/>
            <w:noProof/>
          </w:rPr>
          <w:t>2</w:t>
        </w:r>
        <w:r w:rsidRPr="00442215">
          <w:rPr>
            <w:rFonts w:ascii="Times New Roman" w:hAnsi="Times New Roman"/>
            <w:b w:val="false"/>
          </w:rPr>
          <w:fldChar w:fldCharType="end"/>
        </w:r>
        <w:r w:rsidR="00C71CF4">
          <w:rPr>
            <w:rFonts w:ascii="Times New Roman" w:hAnsi="Times New Roman"/>
            <w:b w:val="false"/>
          </w:rPr>
          <w:t xml:space="preserve"> </w:t>
        </w:r>
        <w:r w:rsidR="00E64F0A">
          <w:rPr>
            <w:rFonts w:ascii="Times New Roman" w:hAnsi="Times New Roman"/>
            <w:b w:val="false"/>
          </w:rPr>
          <w:t xml:space="preserve">  </w:t>
        </w:r>
        <w:r w:rsidR="00C71CF4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Pr="002B561F" w:rsidR="008B78D7">
          <w:rPr>
            <w:rFonts w:ascii="Times New Roman" w:hAnsi="Times New Roman"/>
            <w:b w:val="false"/>
          </w:rPr>
          <w:t>Posl.</w:t>
        </w:r>
        <w:r w:rsidR="008B78D7">
          <w:rPr>
            <w:rFonts w:ascii="Times New Roman" w:hAnsi="Times New Roman"/>
            <w:b w:val="false"/>
          </w:rPr>
          <w:t xml:space="preserve"> </w:t>
        </w:r>
        <w:r w:rsidRPr="002B561F" w:rsidR="008B78D7">
          <w:rPr>
            <w:rFonts w:ascii="Times New Roman" w:hAnsi="Times New Roman"/>
            <w:b w:val="false"/>
          </w:rPr>
          <w:t>br</w:t>
        </w:r>
        <w:r w:rsidR="008B78D7">
          <w:rPr>
            <w:rFonts w:ascii="Times New Roman" w:hAnsi="Times New Roman"/>
            <w:b w:val="false"/>
          </w:rPr>
          <w:t>oj: 4 St-103/2018-</w:t>
        </w:r>
        <w:r w:rsidR="008A1772">
          <w:rPr>
            <w:rFonts w:ascii="Times New Roman" w:hAnsi="Times New Roman"/>
            <w:b w:val="false"/>
          </w:rPr>
          <w:t>157</w:t>
        </w:r>
      </w:p>
    </w:sdtContent>
  </w:sdt>
  <w:p w:rsidRPr="005B6AD6" w:rsidR="00902CE6" w:rsidP="00840634" w:rsidRDefault="003D10FE">
    <w:pPr>
      <w:pStyle w:val="Zaglavlje"/>
      <w:rPr>
        <w:rFonts w:ascii="Times New Roman" w:hAnsi="Times New Roman"/>
        <w:b w:val="false"/>
      </w:rPr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B561F" w:rsidR="002B561F" w:rsidRDefault="002B561F">
    <w:pPr>
      <w:pStyle w:val="Zaglavlje"/>
      <w:rPr>
        <w:rFonts w:ascii="Times New Roman" w:hAnsi="Times New Roman"/>
        <w:b w:val="false"/>
      </w:rPr>
    </w:pPr>
    <w:r>
      <w:rPr>
        <w:rFonts w:ascii="Times New Roman" w:hAnsi="Times New Roman"/>
        <w:b w:val="false"/>
      </w:rPr>
      <w:tab/>
    </w:r>
    <w:r>
      <w:rPr>
        <w:rFonts w:ascii="Times New Roman" w:hAnsi="Times New Roman"/>
        <w:b w:val="false"/>
      </w:rPr>
      <w:tab/>
    </w:r>
    <w:r w:rsidR="00661BC8">
      <w:rPr>
        <w:rFonts w:ascii="Times New Roman" w:hAnsi="Times New Roman"/>
        <w:b w:val="false"/>
      </w:rPr>
      <w:t xml:space="preserve">       </w:t>
    </w:r>
    <w:r w:rsidR="00C63F76">
      <w:rPr>
        <w:rFonts w:ascii="Times New Roman" w:hAnsi="Times New Roman"/>
        <w:b w:val="false"/>
      </w:rPr>
      <w:t xml:space="preserve">                               </w:t>
    </w:r>
    <w:r w:rsidR="00661BC8">
      <w:rPr>
        <w:rFonts w:ascii="Times New Roman" w:hAnsi="Times New Roman"/>
        <w:b w:val="false"/>
      </w:rPr>
      <w:t xml:space="preserve"> 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2358A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017CEB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F79592A"/>
    <w:multiLevelType w:val="hybridMultilevel"/>
    <w:tmpl w:val="0FACA978"/>
    <w:lvl w:ilvl="0" w:tplc="BF6E5E88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2CF18AD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6D3A50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F456C53"/>
    <w:multiLevelType w:val="hybridMultilevel"/>
    <w:tmpl w:val="897AAB42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6FBC4191"/>
    <w:multiLevelType w:val="hybridMultilevel"/>
    <w:tmpl w:val="24A898AA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72"/>
  <w:attachedTemplate r:id="rId1"/>
  <w:documentProtection w:edit="readOnly" w:enforcement="false"/>
  <w:defaultTabStop w:val="708"/>
  <w:hyphenationZone w:val="425"/>
  <w:characterSpacingControl w:val="doNotCompress"/>
  <w:savePreviewPicture/>
  <w:hdrShapeDefaults>
    <o:shapedefaults spidmax="593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BD1"/>
    <w:rsid w:val="0001005B"/>
    <w:rsid w:val="00036438"/>
    <w:rsid w:val="00046301"/>
    <w:rsid w:val="00057935"/>
    <w:rsid w:val="000A3F13"/>
    <w:rsid w:val="000C17DD"/>
    <w:rsid w:val="000D22DD"/>
    <w:rsid w:val="000F5752"/>
    <w:rsid w:val="0010030D"/>
    <w:rsid w:val="001062FB"/>
    <w:rsid w:val="001067B6"/>
    <w:rsid w:val="0016197B"/>
    <w:rsid w:val="001737F7"/>
    <w:rsid w:val="00174BB1"/>
    <w:rsid w:val="00187A43"/>
    <w:rsid w:val="001A2951"/>
    <w:rsid w:val="001A6F06"/>
    <w:rsid w:val="001B7C33"/>
    <w:rsid w:val="001C65C2"/>
    <w:rsid w:val="001D4403"/>
    <w:rsid w:val="00213C46"/>
    <w:rsid w:val="00224E4E"/>
    <w:rsid w:val="00236662"/>
    <w:rsid w:val="00282F1A"/>
    <w:rsid w:val="002B561F"/>
    <w:rsid w:val="002D0AA4"/>
    <w:rsid w:val="002D7040"/>
    <w:rsid w:val="00310B36"/>
    <w:rsid w:val="00332776"/>
    <w:rsid w:val="003441C8"/>
    <w:rsid w:val="00361F4E"/>
    <w:rsid w:val="003771B6"/>
    <w:rsid w:val="003909C9"/>
    <w:rsid w:val="00392EDD"/>
    <w:rsid w:val="003A48A3"/>
    <w:rsid w:val="003D10FE"/>
    <w:rsid w:val="003E1E32"/>
    <w:rsid w:val="0041375C"/>
    <w:rsid w:val="004208E2"/>
    <w:rsid w:val="004249E8"/>
    <w:rsid w:val="004550A0"/>
    <w:rsid w:val="00466D8E"/>
    <w:rsid w:val="0049757A"/>
    <w:rsid w:val="004E0F66"/>
    <w:rsid w:val="004F08CA"/>
    <w:rsid w:val="004F3419"/>
    <w:rsid w:val="005437C1"/>
    <w:rsid w:val="00550DEE"/>
    <w:rsid w:val="005525CF"/>
    <w:rsid w:val="00554328"/>
    <w:rsid w:val="00554A68"/>
    <w:rsid w:val="00586781"/>
    <w:rsid w:val="00591E32"/>
    <w:rsid w:val="00594642"/>
    <w:rsid w:val="005A4048"/>
    <w:rsid w:val="005C522A"/>
    <w:rsid w:val="005D1AD0"/>
    <w:rsid w:val="005E6CD5"/>
    <w:rsid w:val="00601649"/>
    <w:rsid w:val="00612228"/>
    <w:rsid w:val="0062542E"/>
    <w:rsid w:val="006262E4"/>
    <w:rsid w:val="00632DE4"/>
    <w:rsid w:val="00634C91"/>
    <w:rsid w:val="00643EA7"/>
    <w:rsid w:val="00661BC8"/>
    <w:rsid w:val="00670FED"/>
    <w:rsid w:val="006B4C1E"/>
    <w:rsid w:val="006C1A3A"/>
    <w:rsid w:val="006C2410"/>
    <w:rsid w:val="006C36F9"/>
    <w:rsid w:val="006C45BD"/>
    <w:rsid w:val="00721D15"/>
    <w:rsid w:val="007247DE"/>
    <w:rsid w:val="00740611"/>
    <w:rsid w:val="00751304"/>
    <w:rsid w:val="007662FC"/>
    <w:rsid w:val="00773001"/>
    <w:rsid w:val="00773CDC"/>
    <w:rsid w:val="00774020"/>
    <w:rsid w:val="007B071B"/>
    <w:rsid w:val="00802734"/>
    <w:rsid w:val="008030B0"/>
    <w:rsid w:val="00804970"/>
    <w:rsid w:val="0081407A"/>
    <w:rsid w:val="00815412"/>
    <w:rsid w:val="008168E6"/>
    <w:rsid w:val="00822DFE"/>
    <w:rsid w:val="00872445"/>
    <w:rsid w:val="008756FB"/>
    <w:rsid w:val="008A1772"/>
    <w:rsid w:val="008A77D9"/>
    <w:rsid w:val="008B78D7"/>
    <w:rsid w:val="008D7386"/>
    <w:rsid w:val="008F575F"/>
    <w:rsid w:val="008F74D9"/>
    <w:rsid w:val="008F7763"/>
    <w:rsid w:val="009070E7"/>
    <w:rsid w:val="009116CA"/>
    <w:rsid w:val="00911CE0"/>
    <w:rsid w:val="00920B56"/>
    <w:rsid w:val="0095553C"/>
    <w:rsid w:val="009754C9"/>
    <w:rsid w:val="009848B5"/>
    <w:rsid w:val="00985388"/>
    <w:rsid w:val="00993205"/>
    <w:rsid w:val="00A30BFF"/>
    <w:rsid w:val="00A40F0E"/>
    <w:rsid w:val="00A51397"/>
    <w:rsid w:val="00A650AD"/>
    <w:rsid w:val="00AA0005"/>
    <w:rsid w:val="00AC3342"/>
    <w:rsid w:val="00AC42B8"/>
    <w:rsid w:val="00AC5598"/>
    <w:rsid w:val="00AD1F59"/>
    <w:rsid w:val="00AE5E3F"/>
    <w:rsid w:val="00AF5904"/>
    <w:rsid w:val="00B027C8"/>
    <w:rsid w:val="00B249E1"/>
    <w:rsid w:val="00B314FD"/>
    <w:rsid w:val="00B44D0D"/>
    <w:rsid w:val="00B53BE9"/>
    <w:rsid w:val="00B70CB0"/>
    <w:rsid w:val="00B90FED"/>
    <w:rsid w:val="00BA4DF7"/>
    <w:rsid w:val="00BC76C1"/>
    <w:rsid w:val="00BD3032"/>
    <w:rsid w:val="00C42ED7"/>
    <w:rsid w:val="00C50ACC"/>
    <w:rsid w:val="00C63F76"/>
    <w:rsid w:val="00C71CF4"/>
    <w:rsid w:val="00C77146"/>
    <w:rsid w:val="00C776FA"/>
    <w:rsid w:val="00C85BF4"/>
    <w:rsid w:val="00C95559"/>
    <w:rsid w:val="00CB33DA"/>
    <w:rsid w:val="00CD043D"/>
    <w:rsid w:val="00CD415A"/>
    <w:rsid w:val="00CE70B7"/>
    <w:rsid w:val="00CF6B63"/>
    <w:rsid w:val="00D245C9"/>
    <w:rsid w:val="00D50A1D"/>
    <w:rsid w:val="00D5342A"/>
    <w:rsid w:val="00D74D57"/>
    <w:rsid w:val="00DA09B9"/>
    <w:rsid w:val="00DA5BD1"/>
    <w:rsid w:val="00DB230D"/>
    <w:rsid w:val="00DB6211"/>
    <w:rsid w:val="00E24EC1"/>
    <w:rsid w:val="00E35E8D"/>
    <w:rsid w:val="00E46986"/>
    <w:rsid w:val="00E64F0A"/>
    <w:rsid w:val="00E65BC8"/>
    <w:rsid w:val="00E91185"/>
    <w:rsid w:val="00E9605A"/>
    <w:rsid w:val="00ED068F"/>
    <w:rsid w:val="00ED2AE1"/>
    <w:rsid w:val="00ED39F3"/>
    <w:rsid w:val="00EF507A"/>
    <w:rsid w:val="00F0182C"/>
    <w:rsid w:val="00F01B52"/>
    <w:rsid w:val="00F245C0"/>
    <w:rsid w:val="00F34C9B"/>
    <w:rsid w:val="00F3524D"/>
    <w:rsid w:val="00F71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9393" v:ext="edit"/>
    <o:shapelayout v:ext="edit">
      <o:idmap data="1" v:ext="edit"/>
    </o:shapelayout>
  </w:shapeDefaults>
  <w:decimalSymbol w:val=","/>
  <w:listSeparator w:val=";"/>
  <w15:docId w15:val="{B18686E5-FD68-4F94-8ED2-56A7111A818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A5BD1"/>
    <w:pPr>
      <w:spacing w:after="0" w:line="240" w:lineRule="auto"/>
    </w:pPr>
    <w:rPr>
      <w:rFonts w:ascii="Arial" w:hAnsi="Arial" w:eastAsia="Times New Roman" w:cs="Times New Roman"/>
      <w:b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DA5BD1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PodnojeChar" w:customStyle="true">
    <w:name w:val="Podnožje Char"/>
    <w:basedOn w:val="Zadanifontodlomka"/>
    <w:link w:val="Podnoje"/>
    <w:rsid w:val="00DA5BD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DA5BD1"/>
  </w:style>
  <w:style w:type="paragraph" w:styleId="Zaglavlje">
    <w:name w:val="header"/>
    <w:basedOn w:val="Normal"/>
    <w:link w:val="ZaglavljeChar"/>
    <w:uiPriority w:val="99"/>
    <w:rsid w:val="00DA5BD1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A5BD1"/>
    <w:rPr>
      <w:rFonts w:ascii="Arial" w:hAnsi="Arial" w:eastAsia="Times New Roman" w:cs="Times New Roman"/>
      <w:b/>
      <w:sz w:val="24"/>
      <w:szCs w:val="24"/>
      <w:lang w:val="en-US"/>
    </w:rPr>
  </w:style>
  <w:style w:type="paragraph" w:styleId="Odlomakpopisa">
    <w:name w:val="List Paragraph"/>
    <w:basedOn w:val="Normal"/>
    <w:uiPriority w:val="34"/>
    <w:qFormat/>
    <w:rsid w:val="00DA5BD1"/>
    <w:pPr>
      <w:ind w:left="708"/>
    </w:pPr>
  </w:style>
  <w:style w:type="paragraph" w:styleId="Bezproreda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hAnsi="Times New Roman" w:eastAsia="Times New Roman" w:cs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A5BD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A5BD1"/>
    <w:rPr>
      <w:rFonts w:ascii="Tahoma" w:hAnsi="Tahoma" w:eastAsia="Times New Roman" w:cs="Tahoma"/>
      <w:b/>
      <w:sz w:val="16"/>
      <w:szCs w:val="16"/>
      <w:lang w:val="en-US"/>
    </w:rPr>
  </w:style>
  <w:style w:type="paragraph" w:styleId="t-9-8-bez-uvl" w:customStyle="true">
    <w:name w:val="t-9-8-bez-uvl"/>
    <w:basedOn w:val="Normal"/>
    <w:rsid w:val="004208E2"/>
    <w:pPr>
      <w:spacing w:before="100" w:beforeAutospacing="true" w:after="100" w:afterAutospacing="true"/>
    </w:pPr>
    <w:rPr>
      <w:rFonts w:ascii="Times New Roman" w:hAnsi="Times New Roman"/>
      <w:b w:val="false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C55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C5598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C5598"/>
    <w:rPr>
      <w:rFonts w:ascii="Times New Roman" w:hAnsi="Times New Roman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457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1364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2581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740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230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4251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15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3899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383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2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jpeg" Type="http://schemas.openxmlformats.org/officeDocument/2006/relationships/image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27. prosinca 2019.</izvorni_sadrzaj>
    <derivirana_varijabla naziv="DomainObject.DatumDonosenjaOdluke_1">27.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spis OS PZ Ovr-167/19
veza: TS PZ OVR-20/2018
TS PZ: OVR-2/19, OVR-4/19, OVR-5/19, Ovr-6/19, OVR-7/19, OVR-8/19, Ovr-16/19</izvorni_sadrzaj>
    <derivirana_varijabla naziv="DomainObject.Predmet.Opis_1">prileži spis OS PZ Ovr-167/19
veza: TS PZ OVR-20/2018
TS PZ: OVR-2/19, OVR-4/19, OVR-5/19, Ovr-6/19, OVR-7/19, OVR-8/19, Ovr-16/19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27.11.2018. u pisarnicu se šalje samo 
II. svežanj, tri plava registratora i 
ostatak spisa u ormaru u ref. IV., Ovr-167/19 dostavljen 
27.11.2019. ser nalazi u ormaru</izvorni_sadrzaj>
    <derivirana_varijabla naziv="DomainObject.Predmet.PrimjedbaSuca_1">od 27.11.2018. u pisarnicu se šalje samo 
II. svežanj, tri plava registratora i 
ostatak spisa u ormaru u ref. IV., Ovr-167/19 dostavljen 
27.11.2019. ser nalazi u ormaru</derivirana_varijabla>
  </DomainObject.Predmet.PrimjedbaSuc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 HR01</izvorni_sadrzaj>
    <derivirana_varijabla naziv="DomainObject.Predmet.StrankaFormated_1">  FINANCIJSKA AGENCIJA, Regionalni centar Zagreb, Nagodbeno vijeće HR01</derivirana_varijabla>
  </DomainObject.Predmet.StrankaFormated>
  <DomainObject.Predmet.StrankaFormatedOIB>
    <izvorni_sadrzaj>  FINANCIJSKA AGENCIJA, Regionalni centar Zagreb, Nagodbeno vijeće HR01, OIB 85821130368</izvorni_sadrzaj>
    <derivirana_varijabla naziv="DomainObject.Predmet.StrankaFormatedOIB_1">  FINANCIJSKA AGENCIJA, Regionalni centar Zagreb, Nagodbeno vijeće HR01, OIB 85821130368</derivirana_varijabla>
  </DomainObject.Predmet.StrankaFormatedOIB>
  <DomainObject.Predmet.StrankaFormatedWithAdress>
    <izvorni_sadrzaj> FINANCIJSKA AGENCIJA, Regionalni centar Zagreb, Nagodbeno vijeće HR01, Koturaška 43, 10000 Zagreb</izvorni_sadrzaj>
    <derivirana_varijabla naziv="DomainObject.Predmet.StrankaFormatedWithAdress_1"> FINANCIJSKA AGENCIJA, Regionalni centar Zagreb, Nagodbeno vijeće HR01, Koturaška 43, 10000 Zagreb</derivirana_varijabla>
  </DomainObject.Predmet.StrankaFormatedWithAdress>
  <DomainObject.Predmet.StrankaFormatedWithAdressOIB>
    <izvorni_sadrzaj> FINANCIJSKA AGENCIJA, Regionalni centar Zagreb, Nagodbeno vijeće HR01, OIB 85821130368, Koturaška 43, 10000 Zagreb</izvorni_sadrzaj>
    <derivirana_varijabla naziv="DomainObject.Predmet.StrankaFormatedWithAdressOIB_1"> FINANCIJSKA AGENCIJA, Regionalni centar Zagreb, Nagodbeno vijeće HR01, OIB 85821130368, Koturaška 43, 10000 Zagreb</derivirana_varijabla>
  </DomainObject.Predmet.StrankaFormatedWithAdressOIB>
  <DomainObject.Predmet.StrankaWithAdress>
    <izvorni_sadrzaj>FINANCIJSKA AGENCIJA, Regionalni centar Zagreb, Nagodbeno vijeće HR01 Koturaška 43,10000 Zagreb</izvorni_sadrzaj>
    <derivirana_varijabla naziv="DomainObject.Predmet.StrankaWithAdress_1">FINANCIJSKA AGENCIJA, Regionalni centar Zagreb, Nagodbeno vijeće HR01 Koturaška 43,10000 Zagreb</derivirana_varijabla>
  </DomainObject.Predmet.StrankaWithAdress>
  <DomainObject.Predmet.StrankaWithAdressOIB>
    <izvorni_sadrzaj>FINANCIJSKA AGENCIJA, Regionalni centar Zagreb, Nagodbeno vijeće HR01, OIB 85821130368, Koturaška 43,10000 Zagreb</izvorni_sadrzaj>
    <derivirana_varijabla naziv="DomainObject.Predmet.StrankaWithAdressOIB_1">FINANCIJSKA AGENCIJA, Regionalni centar Zagreb, Nagodbeno vijeće HR01, OIB 85821130368, Koturaška 43,10000 Zagreb</derivirana_varijabla>
  </DomainObject.Predmet.StrankaWithAdressOIB>
  <DomainObject.Predmet.StrankaNazivFormated>
    <izvorni_sadrzaj>FINANCIJSKA AGENCIJA, Regionalni centar Zagreb, Nagodbeno vijeće HR01</izvorni_sadrzaj>
    <derivirana_varijabla naziv="DomainObject.Predmet.StrankaNazivFormated_1">FINANCIJSKA AGENCIJA, Regionalni centar Zagreb, Nagodbeno vijeće HR01</derivirana_varijabla>
  </DomainObject.Predmet.StrankaNazivFormated>
  <DomainObject.Predmet.StrankaNazivFormatedOIB>
    <izvorni_sadrzaj>FINANCIJSKA AGENCIJA, Regionalni centar Zagreb, Nagodbeno vijeće HR01, OIB 85821130368</izvorni_sadrzaj>
    <derivirana_varijabla naziv="DomainObject.Predmet.StrankaNazivFormatedOIB_1">FINANCIJSKA AGENCIJA, Regionalni centar Zagreb, Nagodbeno vijeće HR01,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Regionalni centar Zagreb, Nagodbeno vijeće HR01</item>
    </izvorni_sadrzaj>
    <derivirana_varijabla naziv="DomainObject.Predmet.StrankaListFormated_1">
      <item>FINANCIJSKA AGENCIJA, Regionalni centar Zagreb, Nagodbeno vijeće HR01</item>
    </derivirana_varijabla>
  </DomainObject.Predmet.StrankaListFormated>
  <DomainObject.Predmet.StrankaListFormatedOIB>
    <izvorni_sadrzaj>
      <item>FINANCIJSKA AGENCIJA, Regionalni centar Zagreb, Nagodbeno vijeće HR01, OIB 85821130368</item>
    </izvorni_sadrzaj>
    <derivirana_varijabla naziv="DomainObject.Predmet.StrankaListFormatedOIB_1">
      <item>FINANCIJSKA AGENCIJA, Regionalni centar Zagreb, Nagodbeno vijeće HR01, OIB 85821130368</item>
    </derivirana_varijabla>
  </DomainObject.Predmet.StrankaListFormatedOIB>
  <DomainObject.Predmet.StrankaListFormatedWithAdress>
    <izvorni_sadrzaj>
      <item>FINANCIJSKA AGENCIJA, Regionalni centar Zagreb, Nagodbeno vijeće HR01, Koturaška 43, 10000 Zagreb</item>
    </izvorni_sadrzaj>
    <derivirana_varijabla naziv="DomainObject.Predmet.StrankaListFormatedWithAdress_1">
      <item>FINANCIJSKA AGENCIJA, Regionalni centar Zagreb, Nagodbeno vijeće HR01, Koturaška 43, 10000 Zagreb</item>
    </derivirana_varijabla>
  </DomainObject.Predmet.StrankaListFormatedWithAdress>
  <DomainObject.Predmet.StrankaListFormatedWithAdressOIB>
    <izvorni_sadrzaj>
      <item>FINANCIJSKA AGENCIJA, Regionalni centar Zagreb, Nagodbeno vijeće HR01, OIB 85821130368, Koturaška 43, 10000 Zagreb</item>
    </izvorni_sadrzaj>
    <derivirana_varijabla naziv="DomainObject.Predmet.StrankaListFormatedWithAdressOIB_1">
      <item>FINANCIJSKA AGENCIJA, Regionalni centar Zagreb, Nagodbeno vijeće HR01, OIB 85821130368, Koturaška 43, 10000 Zagreb</item>
    </derivirana_varijabla>
  </DomainObject.Predmet.StrankaListFormatedWithAdressOIB>
  <DomainObject.Predmet.StrankaListNazivFormated>
    <izvorni_sadrzaj>
      <item>FINANCIJSKA AGENCIJA, Regionalni centar Zagreb, Nagodbeno vijeće HR01</item>
    </izvorni_sadrzaj>
    <derivirana_varijabla naziv="DomainObject.Predmet.StrankaListNazivFormated_1">
      <item>FINANCIJSKA AGENCIJA, Regionalni centar Zagreb, Nagodbeno vijeće HR01</item>
    </derivirana_varijabla>
  </DomainObject.Predmet.StrankaListNazivFormated>
  <DomainObject.Predmet.StrankaListNazivFormatedOIB>
    <izvorni_sadrzaj>
      <item>FINANCIJSKA AGENCIJA, Regionalni centar Zagreb, Nagodbeno vijeće HR01, OIB 85821130368</item>
    </izvorni_sadrzaj>
    <derivirana_varijabla naziv="DomainObject.Predmet.StrankaListNazivFormatedOIB_1">
      <item>FINANCIJSKA AGENCIJA, Regionalni centar Zagreb, Nagodbeno vijeće HR01, OIB 85821130368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2019.</izvorni_sadrzaj>
    <derivirana_varijabla naziv="DomainObject.Datum_1">27.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Nagodbeno vijeće HR01</izvorni_sadrzaj>
    <derivirana_varijabla naziv="DomainObject.Predmet.StrankaIDrugi_1">FINANCIJSKA AGENCIJA, Regionalni centar Zagreb, Nagodbeno vijeće HR01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Regionalni centar Zagreb, Nagodbeno vijeće HR01, OIB 85821130368, Koturaška 43, 10000 Zagreb</izvorni_sadrzaj>
    <derivirana_varijabla naziv="DomainObject.Predmet.StrankaIDrugiAdressOIB_1">FINANCIJSKA AGENCIJA, Regionalni centar Zagreb, Nagodbeno vijeće HR01, OIB 85821130368, Koturaška 43, 10000 Zagreb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Nagodbeno vijeće HR01</item>
      <item>ISTRA BAVARIA AGENTUR d.o.o. POREČ</item>
    </izvorni_sadrzaj>
    <derivirana_varijabla naziv="DomainObject.Predmet.SudioniciListNaziv_1">
      <item>FINANCIJSKA AGENCIJA, Regionalni centar Zagreb, Nagodbeno vijeće HR01</item>
      <item>ISTRA BAVARIA AGENTUR d.o.o. POREČ</item>
    </derivirana_varijabla>
  </DomainObject.Predmet.SudioniciListNaziv>
  <DomainObject.Predmet.SudioniciListAdressOIB>
    <izvorni_sadrzaj>
      <item>FINANCIJSKA AGENCIJA, Regionalni centar Zagreb, Nagodbeno vijeće HR01, OIB 85821130368, Koturaška 43,10000 Zagreb</item>
      <item>ISTRA BAVARIA AGENTUR d.o.o. POREČ, OIB 16619843112, Partizanska 13,52440 Poreč</item>
    </izvorni_sadrzaj>
    <derivirana_varijabla naziv="DomainObject.Predmet.SudioniciListAdressOIB_1">
      <item>FINANCIJSKA AGENCIJA, Regionalni centar Zagreb, Nagodbeno vijeće HR01, OIB 85821130368, Koturaška 43,10000 Zagreb</item>
      <item>ISTRA BAVARIA AGENTUR d.o.o. POREČ, OIB 16619843112,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16619843112</item>
    </izvorni_sadrzaj>
    <derivirana_varijabla naziv="DomainObject.Predmet.SudioniciListNazivOIB_1">
      <item>, OIB 85821130368</item>
      <item>, OIB 16619843112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B67140-E7CA-452E-84AE-F04E5B2D280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561</properties:Words>
  <properties:Characters>3132</properties:Characters>
  <properties:Lines>78</properties:Lines>
  <properties:Paragraphs>35</properties:Paragraphs>
  <properties:TotalTime>203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3789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2019-07-11T12:18:00Z</dcterms:created>
  <dc:creator>Jasmina Matika</dc:creator>
  <cp:lastModifiedBy>Sanja Prodan</cp:lastModifiedBy>
  <cp:lastPrinted>2019-12-27T11:28:00Z</cp:lastPrinted>
  <dcterms:modified xmlns:xsi="http://www.w3.org/2001/XMLSchema-instance" xsi:type="dcterms:W3CDTF">2019-12-27T11:31:00Z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- o prodaji (st-103-2018-Zaključak (1.).docx)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